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6A" w:rsidRDefault="0013716A" w:rsidP="0013716A">
      <w:pPr>
        <w:jc w:val="both"/>
      </w:pPr>
    </w:p>
    <w:p w:rsidR="00212801" w:rsidRDefault="00212801" w:rsidP="0013716A">
      <w:pPr>
        <w:jc w:val="both"/>
      </w:pPr>
    </w:p>
    <w:p w:rsidR="0013716A" w:rsidRDefault="0013716A" w:rsidP="0013716A">
      <w:pPr>
        <w:jc w:val="both"/>
      </w:pPr>
    </w:p>
    <w:p w:rsidR="0013716A" w:rsidRDefault="0013716A" w:rsidP="0013716A">
      <w:pPr>
        <w:jc w:val="both"/>
      </w:pPr>
    </w:p>
    <w:tbl>
      <w:tblPr>
        <w:tblW w:w="9747" w:type="dxa"/>
        <w:tblInd w:w="-108" w:type="dxa"/>
        <w:tblLayout w:type="fixed"/>
        <w:tblLook w:val="0000" w:firstRow="0" w:lastRow="0" w:firstColumn="0" w:lastColumn="0" w:noHBand="0" w:noVBand="0"/>
      </w:tblPr>
      <w:tblGrid>
        <w:gridCol w:w="2235"/>
        <w:gridCol w:w="7512"/>
      </w:tblGrid>
      <w:tr w:rsidR="0013716A" w:rsidTr="00212801">
        <w:tc>
          <w:tcPr>
            <w:tcW w:w="2235" w:type="dxa"/>
          </w:tcPr>
          <w:p w:rsidR="0013716A" w:rsidRPr="00533FCD" w:rsidRDefault="0013716A" w:rsidP="005C281D">
            <w:pPr>
              <w:jc w:val="both"/>
              <w:rPr>
                <w:b/>
              </w:rPr>
            </w:pPr>
            <w:r w:rsidRPr="00533FCD">
              <w:rPr>
                <w:b/>
              </w:rPr>
              <w:t>Memo to:</w:t>
            </w:r>
          </w:p>
        </w:tc>
        <w:tc>
          <w:tcPr>
            <w:tcW w:w="7512" w:type="dxa"/>
          </w:tcPr>
          <w:p w:rsidR="0013716A" w:rsidRDefault="005C281D" w:rsidP="005C281D">
            <w:r>
              <w:t xml:space="preserve">Panel </w:t>
            </w:r>
            <w:r w:rsidR="003107D1">
              <w:t>Chair, Hunter and Cent</w:t>
            </w:r>
            <w:r>
              <w:t>r</w:t>
            </w:r>
            <w:r w:rsidR="003107D1">
              <w:t>al Coast Regional Planning Panel</w:t>
            </w:r>
            <w:r w:rsidR="0013716A">
              <w:t xml:space="preserve"> </w:t>
            </w:r>
          </w:p>
          <w:p w:rsidR="0013716A" w:rsidRDefault="0013716A" w:rsidP="005C281D"/>
        </w:tc>
      </w:tr>
      <w:tr w:rsidR="0013716A" w:rsidTr="00212801">
        <w:tc>
          <w:tcPr>
            <w:tcW w:w="2235" w:type="dxa"/>
          </w:tcPr>
          <w:p w:rsidR="0013716A" w:rsidRPr="00533FCD" w:rsidRDefault="0013716A" w:rsidP="005C281D">
            <w:pPr>
              <w:jc w:val="both"/>
              <w:rPr>
                <w:b/>
              </w:rPr>
            </w:pPr>
            <w:r w:rsidRPr="00533FCD">
              <w:rPr>
                <w:b/>
              </w:rPr>
              <w:t>From:</w:t>
            </w:r>
          </w:p>
        </w:tc>
        <w:tc>
          <w:tcPr>
            <w:tcW w:w="7512" w:type="dxa"/>
          </w:tcPr>
          <w:p w:rsidR="0013716A" w:rsidRDefault="004101E3" w:rsidP="005C281D">
            <w:r>
              <w:t>Sarah</w:t>
            </w:r>
            <w:r w:rsidR="003107D1">
              <w:t xml:space="preserve"> Hyatt</w:t>
            </w:r>
            <w:r w:rsidR="005C281D">
              <w:t xml:space="preserve">, Principal Development Planner </w:t>
            </w:r>
          </w:p>
          <w:p w:rsidR="0013716A" w:rsidRDefault="0013716A" w:rsidP="005C281D"/>
        </w:tc>
      </w:tr>
      <w:tr w:rsidR="0013716A" w:rsidTr="00212801">
        <w:tc>
          <w:tcPr>
            <w:tcW w:w="2235" w:type="dxa"/>
          </w:tcPr>
          <w:p w:rsidR="0013716A" w:rsidRPr="00533FCD" w:rsidRDefault="0013716A" w:rsidP="005C281D">
            <w:pPr>
              <w:jc w:val="both"/>
              <w:rPr>
                <w:b/>
              </w:rPr>
            </w:pPr>
            <w:r w:rsidRPr="00533FCD">
              <w:rPr>
                <w:b/>
              </w:rPr>
              <w:t>Subject:</w:t>
            </w:r>
          </w:p>
        </w:tc>
        <w:tc>
          <w:tcPr>
            <w:tcW w:w="7512" w:type="dxa"/>
          </w:tcPr>
          <w:p w:rsidR="00533FCD" w:rsidRDefault="003107D1" w:rsidP="00533FCD">
            <w:r>
              <w:rPr>
                <w:rFonts w:cs="Arial"/>
                <w:szCs w:val="22"/>
              </w:rPr>
              <w:t>8</w:t>
            </w:r>
            <w:r w:rsidR="00533FCD" w:rsidRPr="00B4766A">
              <w:rPr>
                <w:rFonts w:cs="Arial"/>
                <w:szCs w:val="22"/>
              </w:rPr>
              <w:t>/</w:t>
            </w:r>
            <w:r>
              <w:rPr>
                <w:rFonts w:cs="Arial"/>
                <w:szCs w:val="22"/>
              </w:rPr>
              <w:t>2021</w:t>
            </w:r>
            <w:r w:rsidR="00533FCD" w:rsidRPr="00B4766A">
              <w:rPr>
                <w:rFonts w:cs="Arial"/>
                <w:szCs w:val="22"/>
              </w:rPr>
              <w:t>/</w:t>
            </w:r>
            <w:r>
              <w:rPr>
                <w:rFonts w:cs="Arial"/>
                <w:szCs w:val="22"/>
              </w:rPr>
              <w:t>21907</w:t>
            </w:r>
            <w:r w:rsidR="00533FCD" w:rsidRPr="00B4766A">
              <w:rPr>
                <w:rFonts w:cs="Arial"/>
                <w:szCs w:val="22"/>
              </w:rPr>
              <w:t>/</w:t>
            </w:r>
            <w:r>
              <w:rPr>
                <w:rFonts w:cs="Arial"/>
                <w:szCs w:val="22"/>
              </w:rPr>
              <w:t>1</w:t>
            </w:r>
            <w:r w:rsidR="00533FCD" w:rsidRPr="00B4766A">
              <w:rPr>
                <w:rFonts w:cs="Arial"/>
                <w:szCs w:val="22"/>
              </w:rPr>
              <w:t xml:space="preserve"> _ </w:t>
            </w:r>
            <w:r>
              <w:rPr>
                <w:rFonts w:cs="Arial"/>
                <w:szCs w:val="22"/>
              </w:rPr>
              <w:t>Electricity Generating Works (5 Megawatt Solar Farm and Battery</w:t>
            </w:r>
            <w:r w:rsidR="004101E3">
              <w:rPr>
                <w:rFonts w:cs="Arial"/>
                <w:szCs w:val="22"/>
              </w:rPr>
              <w:t xml:space="preserve"> Storage)</w:t>
            </w:r>
          </w:p>
          <w:p w:rsidR="0013716A" w:rsidRDefault="0013716A" w:rsidP="005C281D"/>
        </w:tc>
      </w:tr>
      <w:tr w:rsidR="0013716A" w:rsidTr="00212801">
        <w:tc>
          <w:tcPr>
            <w:tcW w:w="2235" w:type="dxa"/>
          </w:tcPr>
          <w:p w:rsidR="0013716A" w:rsidRPr="00533FCD" w:rsidRDefault="0013716A" w:rsidP="005C281D">
            <w:pPr>
              <w:jc w:val="both"/>
              <w:rPr>
                <w:b/>
              </w:rPr>
            </w:pPr>
            <w:r w:rsidRPr="00533FCD">
              <w:rPr>
                <w:b/>
              </w:rPr>
              <w:t>Date:</w:t>
            </w:r>
          </w:p>
        </w:tc>
        <w:tc>
          <w:tcPr>
            <w:tcW w:w="7512" w:type="dxa"/>
          </w:tcPr>
          <w:p w:rsidR="0013716A" w:rsidRDefault="0013716A" w:rsidP="005C281D">
            <w:r w:rsidRPr="00B4766A">
              <w:fldChar w:fldCharType="begin"/>
            </w:r>
            <w:r w:rsidRPr="00B4766A">
              <w:instrText xml:space="preserve"> CREATEDATE  \@ "d MMMM yyyy"  \* MERGEFORMAT </w:instrText>
            </w:r>
            <w:r w:rsidRPr="00B4766A">
              <w:fldChar w:fldCharType="separate"/>
            </w:r>
            <w:r w:rsidR="003107D1">
              <w:rPr>
                <w:noProof/>
              </w:rPr>
              <w:t>28 April 2022</w:t>
            </w:r>
            <w:r w:rsidRPr="00B4766A">
              <w:fldChar w:fldCharType="end"/>
            </w:r>
          </w:p>
          <w:p w:rsidR="0013716A" w:rsidRDefault="0013716A" w:rsidP="005C281D"/>
        </w:tc>
      </w:tr>
      <w:tr w:rsidR="00533FCD" w:rsidTr="00212801">
        <w:tc>
          <w:tcPr>
            <w:tcW w:w="2235" w:type="dxa"/>
            <w:tcBorders>
              <w:bottom w:val="single" w:sz="4" w:space="0" w:color="auto"/>
            </w:tcBorders>
          </w:tcPr>
          <w:p w:rsidR="00533FCD" w:rsidRPr="00533FCD" w:rsidRDefault="00533FCD" w:rsidP="005C281D">
            <w:pPr>
              <w:jc w:val="both"/>
              <w:rPr>
                <w:b/>
              </w:rPr>
            </w:pPr>
            <w:r w:rsidRPr="00533FCD">
              <w:rPr>
                <w:b/>
              </w:rPr>
              <w:t>Reference:</w:t>
            </w:r>
          </w:p>
        </w:tc>
        <w:tc>
          <w:tcPr>
            <w:tcW w:w="7512" w:type="dxa"/>
            <w:tcBorders>
              <w:bottom w:val="single" w:sz="4" w:space="0" w:color="auto"/>
            </w:tcBorders>
          </w:tcPr>
          <w:p w:rsidR="00533FCD" w:rsidRDefault="00533FCD" w:rsidP="00533FCD">
            <w:r>
              <w:fldChar w:fldCharType="begin"/>
            </w:r>
            <w:r>
              <w:instrText>FILLIN Reference</w:instrText>
            </w:r>
            <w:r>
              <w:fldChar w:fldCharType="separate"/>
            </w:r>
            <w:r w:rsidR="003107D1">
              <w:t>PPSHCC - 93</w:t>
            </w:r>
            <w:r>
              <w:fldChar w:fldCharType="end"/>
            </w:r>
            <w:r w:rsidR="004101E3">
              <w:t xml:space="preserve"> / DA8/2021/21907/1</w:t>
            </w:r>
          </w:p>
          <w:p w:rsidR="00533FCD" w:rsidRPr="00B4766A" w:rsidRDefault="00533FCD" w:rsidP="005C281D"/>
        </w:tc>
      </w:tr>
    </w:tbl>
    <w:p w:rsidR="0013716A" w:rsidRDefault="0013716A" w:rsidP="0013716A">
      <w:pPr>
        <w:jc w:val="both"/>
      </w:pPr>
    </w:p>
    <w:p w:rsidR="00B4766A" w:rsidRDefault="00B4766A">
      <w:pPr>
        <w:jc w:val="both"/>
      </w:pPr>
    </w:p>
    <w:p w:rsidR="005C281D" w:rsidRDefault="005C281D" w:rsidP="005C281D">
      <w:pPr>
        <w:pStyle w:val="PlainText"/>
        <w:rPr>
          <w:rFonts w:ascii="Arial" w:hAnsi="Arial" w:cs="Arial"/>
        </w:rPr>
      </w:pPr>
      <w:r>
        <w:rPr>
          <w:rFonts w:ascii="Arial" w:hAnsi="Arial" w:cs="Arial"/>
        </w:rPr>
        <w:t xml:space="preserve">Prior to the Panel Meeting on 21 April 2022, correspondence was received from the applicant in relation to: </w:t>
      </w:r>
    </w:p>
    <w:p w:rsidR="005C281D" w:rsidRDefault="005C281D" w:rsidP="005C281D">
      <w:pPr>
        <w:pStyle w:val="PlainText"/>
        <w:rPr>
          <w:rFonts w:ascii="Arial" w:hAnsi="Arial" w:cs="Arial"/>
        </w:rPr>
      </w:pPr>
    </w:p>
    <w:p w:rsidR="005C281D" w:rsidRDefault="005C281D" w:rsidP="005C281D">
      <w:pPr>
        <w:pStyle w:val="PlainText"/>
        <w:numPr>
          <w:ilvl w:val="0"/>
          <w:numId w:val="1"/>
        </w:numPr>
        <w:rPr>
          <w:rFonts w:ascii="Arial" w:hAnsi="Arial" w:cs="Arial"/>
        </w:rPr>
      </w:pPr>
      <w:r>
        <w:rPr>
          <w:rFonts w:ascii="Arial" w:hAnsi="Arial" w:cs="Arial"/>
        </w:rPr>
        <w:t xml:space="preserve">Condition 11 requiring a detailed landscape plan, and </w:t>
      </w:r>
    </w:p>
    <w:p w:rsidR="005C281D" w:rsidRDefault="005C281D" w:rsidP="005C281D">
      <w:pPr>
        <w:pStyle w:val="PlainText"/>
        <w:numPr>
          <w:ilvl w:val="0"/>
          <w:numId w:val="1"/>
        </w:numPr>
        <w:rPr>
          <w:rFonts w:ascii="Arial" w:hAnsi="Arial" w:cs="Arial"/>
        </w:rPr>
      </w:pPr>
      <w:r>
        <w:rPr>
          <w:rFonts w:ascii="Arial" w:hAnsi="Arial" w:cs="Arial"/>
        </w:rPr>
        <w:t>Interpretation of Chapter C.9</w:t>
      </w:r>
      <w:r w:rsidR="004101E3">
        <w:rPr>
          <w:rFonts w:ascii="Arial" w:hAnsi="Arial" w:cs="Arial"/>
        </w:rPr>
        <w:t xml:space="preserve"> -</w:t>
      </w:r>
      <w:r>
        <w:rPr>
          <w:rFonts w:ascii="Arial" w:hAnsi="Arial" w:cs="Arial"/>
        </w:rPr>
        <w:t xml:space="preserve"> Development on Flood Prone Land</w:t>
      </w:r>
      <w:r w:rsidR="004101E3">
        <w:rPr>
          <w:rFonts w:ascii="Arial" w:hAnsi="Arial" w:cs="Arial"/>
        </w:rPr>
        <w:t xml:space="preserve"> of the Cessnock Development Control Plan</w:t>
      </w:r>
      <w:r>
        <w:rPr>
          <w:rFonts w:ascii="Arial" w:hAnsi="Arial" w:cs="Arial"/>
        </w:rPr>
        <w:t xml:space="preserve"> relating to classification of </w:t>
      </w:r>
      <w:r w:rsidR="004101E3">
        <w:rPr>
          <w:rFonts w:ascii="Arial" w:hAnsi="Arial" w:cs="Arial"/>
        </w:rPr>
        <w:t>‘</w:t>
      </w:r>
      <w:r>
        <w:rPr>
          <w:rFonts w:ascii="Arial" w:hAnsi="Arial" w:cs="Arial"/>
        </w:rPr>
        <w:t>critical infrastructure</w:t>
      </w:r>
      <w:r w:rsidR="004101E3">
        <w:rPr>
          <w:rFonts w:ascii="Arial" w:hAnsi="Arial" w:cs="Arial"/>
        </w:rPr>
        <w:t>’</w:t>
      </w:r>
      <w:r w:rsidR="00CD3B6D">
        <w:rPr>
          <w:rFonts w:ascii="Arial" w:hAnsi="Arial" w:cs="Arial"/>
        </w:rPr>
        <w:t xml:space="preserve"> and requirements for the provision of flood free access</w:t>
      </w:r>
      <w:r>
        <w:rPr>
          <w:rFonts w:ascii="Arial" w:hAnsi="Arial" w:cs="Arial"/>
        </w:rPr>
        <w:t xml:space="preserve">.  </w:t>
      </w:r>
    </w:p>
    <w:p w:rsidR="005C281D" w:rsidRDefault="005C281D" w:rsidP="005C281D">
      <w:pPr>
        <w:pStyle w:val="PlainText"/>
        <w:rPr>
          <w:rFonts w:ascii="Arial" w:hAnsi="Arial" w:cs="Arial"/>
        </w:rPr>
      </w:pPr>
    </w:p>
    <w:p w:rsidR="005C281D" w:rsidRDefault="004101E3" w:rsidP="005C281D">
      <w:pPr>
        <w:pStyle w:val="PlainText"/>
        <w:rPr>
          <w:rFonts w:ascii="Arial" w:hAnsi="Arial" w:cs="Arial"/>
        </w:rPr>
      </w:pPr>
      <w:r>
        <w:rPr>
          <w:rFonts w:ascii="Arial" w:hAnsi="Arial" w:cs="Arial"/>
        </w:rPr>
        <w:t xml:space="preserve">In relation to the items above, the following is provided: </w:t>
      </w:r>
    </w:p>
    <w:p w:rsidR="004101E3" w:rsidRPr="00132CFA" w:rsidRDefault="004101E3" w:rsidP="005C281D">
      <w:pPr>
        <w:pStyle w:val="PlainText"/>
        <w:rPr>
          <w:rFonts w:ascii="Arial" w:hAnsi="Arial" w:cs="Arial"/>
        </w:rPr>
      </w:pPr>
    </w:p>
    <w:p w:rsidR="00132CFA" w:rsidRPr="005C281D" w:rsidRDefault="005C281D" w:rsidP="005C281D">
      <w:pPr>
        <w:pStyle w:val="PlainText"/>
        <w:numPr>
          <w:ilvl w:val="0"/>
          <w:numId w:val="2"/>
        </w:numPr>
        <w:ind w:left="567" w:hanging="567"/>
        <w:jc w:val="both"/>
        <w:rPr>
          <w:rFonts w:ascii="Arial" w:hAnsi="Arial" w:cs="Arial"/>
          <w:b/>
          <w:u w:val="single"/>
        </w:rPr>
      </w:pPr>
      <w:r w:rsidRPr="005C281D">
        <w:rPr>
          <w:rFonts w:ascii="Arial" w:hAnsi="Arial" w:cs="Arial"/>
          <w:b/>
          <w:u w:val="single"/>
        </w:rPr>
        <w:t>Condition 11 requiring a detailed landscape plan</w:t>
      </w:r>
    </w:p>
    <w:p w:rsidR="00995158" w:rsidRDefault="00995158" w:rsidP="00B4766A">
      <w:pPr>
        <w:pStyle w:val="PlainText"/>
        <w:jc w:val="both"/>
        <w:rPr>
          <w:rFonts w:ascii="Arial" w:hAnsi="Arial" w:cs="Arial"/>
        </w:rPr>
      </w:pPr>
    </w:p>
    <w:p w:rsidR="00A426B6" w:rsidRDefault="004101E3" w:rsidP="00B4766A">
      <w:pPr>
        <w:pStyle w:val="PlainText"/>
        <w:jc w:val="both"/>
        <w:rPr>
          <w:rFonts w:ascii="Arial" w:hAnsi="Arial" w:cs="Arial"/>
        </w:rPr>
      </w:pPr>
      <w:r>
        <w:rPr>
          <w:rFonts w:ascii="Arial" w:hAnsi="Arial" w:cs="Arial"/>
        </w:rPr>
        <w:t>The proposed condition requires</w:t>
      </w:r>
      <w:r w:rsidR="00A426B6">
        <w:rPr>
          <w:rFonts w:ascii="Arial" w:hAnsi="Arial" w:cs="Arial"/>
        </w:rPr>
        <w:t xml:space="preserve"> the sub</w:t>
      </w:r>
      <w:r w:rsidR="00CD3B6D">
        <w:rPr>
          <w:rFonts w:ascii="Arial" w:hAnsi="Arial" w:cs="Arial"/>
        </w:rPr>
        <w:t>mission</w:t>
      </w:r>
      <w:r w:rsidR="00A426B6">
        <w:rPr>
          <w:rFonts w:ascii="Arial" w:hAnsi="Arial" w:cs="Arial"/>
        </w:rPr>
        <w:t xml:space="preserve"> of a detailed landscape plan prepared by a suitably qualified consultant prior to the issue of a construction certificate.  Full details including existing vegetation, proposed vegetation, planting procedures, earthworks, drainage and watering and maintenance are required to be included on the plan. The applicant contended that this detail had been included on the submitted landscape plan and where detail was not provided this was not considered to be warranted. </w:t>
      </w:r>
    </w:p>
    <w:p w:rsidR="00A426B6" w:rsidRDefault="00A426B6" w:rsidP="00B4766A">
      <w:pPr>
        <w:pStyle w:val="PlainText"/>
        <w:jc w:val="both"/>
        <w:rPr>
          <w:rFonts w:ascii="Arial" w:hAnsi="Arial" w:cs="Arial"/>
        </w:rPr>
      </w:pPr>
    </w:p>
    <w:p w:rsidR="00444B76" w:rsidRDefault="00A426B6" w:rsidP="00B4766A">
      <w:pPr>
        <w:pStyle w:val="PlainText"/>
        <w:jc w:val="both"/>
        <w:rPr>
          <w:rFonts w:ascii="Arial" w:hAnsi="Arial" w:cs="Arial"/>
        </w:rPr>
      </w:pPr>
      <w:r>
        <w:rPr>
          <w:rFonts w:ascii="Arial" w:hAnsi="Arial" w:cs="Arial"/>
        </w:rPr>
        <w:t>Landscaping is critical to the proposed development</w:t>
      </w:r>
      <w:r w:rsidR="00444B76">
        <w:rPr>
          <w:rFonts w:ascii="Arial" w:hAnsi="Arial" w:cs="Arial"/>
        </w:rPr>
        <w:t xml:space="preserve"> and in mitigating potential </w:t>
      </w:r>
      <w:r w:rsidR="00CD3B6D">
        <w:rPr>
          <w:rFonts w:ascii="Arial" w:hAnsi="Arial" w:cs="Arial"/>
        </w:rPr>
        <w:t>impacts</w:t>
      </w:r>
      <w:r>
        <w:rPr>
          <w:rFonts w:ascii="Arial" w:hAnsi="Arial" w:cs="Arial"/>
        </w:rPr>
        <w:t xml:space="preserve">.  This condition </w:t>
      </w:r>
      <w:r w:rsidR="00444B76">
        <w:rPr>
          <w:rFonts w:ascii="Arial" w:hAnsi="Arial" w:cs="Arial"/>
        </w:rPr>
        <w:t xml:space="preserve">is a standard condition which is consistently applied by Council and has been applied to similar development within the LGA.  The HCCRPP have also applied this condition consistently to other solar farm development.  </w:t>
      </w:r>
    </w:p>
    <w:p w:rsidR="00444B76" w:rsidRDefault="00444B76" w:rsidP="00B4766A">
      <w:pPr>
        <w:pStyle w:val="PlainText"/>
        <w:jc w:val="both"/>
        <w:rPr>
          <w:rFonts w:ascii="Arial" w:hAnsi="Arial" w:cs="Arial"/>
        </w:rPr>
      </w:pPr>
    </w:p>
    <w:p w:rsidR="00444B76" w:rsidRDefault="00444B76" w:rsidP="00B4766A">
      <w:pPr>
        <w:pStyle w:val="PlainText"/>
        <w:jc w:val="both"/>
        <w:rPr>
          <w:rFonts w:ascii="Arial" w:hAnsi="Arial" w:cs="Arial"/>
        </w:rPr>
      </w:pPr>
      <w:r>
        <w:rPr>
          <w:rFonts w:ascii="Arial" w:hAnsi="Arial" w:cs="Arial"/>
        </w:rPr>
        <w:t xml:space="preserve">In this regard, the condition is considered to be required and will be amended to include additional clarification on planting requirements.  </w:t>
      </w:r>
    </w:p>
    <w:p w:rsidR="00CD3B6D" w:rsidRDefault="00CD3B6D">
      <w:pPr>
        <w:overflowPunct/>
        <w:autoSpaceDE/>
        <w:autoSpaceDN/>
        <w:adjustRightInd/>
        <w:textAlignment w:val="auto"/>
        <w:rPr>
          <w:rFonts w:eastAsia="Calibri" w:cs="Arial"/>
          <w:szCs w:val="21"/>
        </w:rPr>
      </w:pPr>
      <w:r>
        <w:rPr>
          <w:rFonts w:cs="Arial"/>
        </w:rPr>
        <w:br w:type="page"/>
      </w:r>
    </w:p>
    <w:p w:rsidR="00444B76" w:rsidRDefault="00444B76" w:rsidP="00B4766A">
      <w:pPr>
        <w:pStyle w:val="PlainText"/>
        <w:jc w:val="both"/>
        <w:rPr>
          <w:rFonts w:ascii="Arial" w:hAnsi="Arial" w:cs="Arial"/>
        </w:rPr>
      </w:pPr>
    </w:p>
    <w:p w:rsidR="00CD3B6D" w:rsidRDefault="00CD3B6D" w:rsidP="00B4766A">
      <w:pPr>
        <w:pStyle w:val="PlainText"/>
        <w:jc w:val="both"/>
        <w:rPr>
          <w:rFonts w:ascii="Arial" w:hAnsi="Arial" w:cs="Arial"/>
        </w:rPr>
      </w:pPr>
    </w:p>
    <w:p w:rsidR="00A426B6" w:rsidRPr="00444B76" w:rsidRDefault="00A426B6" w:rsidP="00444B76">
      <w:pPr>
        <w:pStyle w:val="PlainText"/>
        <w:numPr>
          <w:ilvl w:val="0"/>
          <w:numId w:val="2"/>
        </w:numPr>
        <w:ind w:left="567" w:hanging="567"/>
        <w:jc w:val="both"/>
        <w:rPr>
          <w:rFonts w:ascii="Arial" w:hAnsi="Arial" w:cs="Arial"/>
          <w:b/>
          <w:u w:val="single"/>
        </w:rPr>
      </w:pPr>
      <w:r w:rsidRPr="00444B76">
        <w:rPr>
          <w:rFonts w:ascii="Arial" w:hAnsi="Arial" w:cs="Arial"/>
          <w:b/>
          <w:u w:val="single"/>
        </w:rPr>
        <w:t xml:space="preserve"> </w:t>
      </w:r>
      <w:r w:rsidR="00444B76" w:rsidRPr="00444B76">
        <w:rPr>
          <w:rFonts w:ascii="Arial" w:hAnsi="Arial" w:cs="Arial"/>
          <w:b/>
          <w:u w:val="single"/>
        </w:rPr>
        <w:t>Interpretation of Chapter C.9 Development on Flood Prone Land</w:t>
      </w:r>
    </w:p>
    <w:p w:rsidR="00A426B6" w:rsidRDefault="00A426B6" w:rsidP="00B4766A">
      <w:pPr>
        <w:pStyle w:val="PlainText"/>
        <w:jc w:val="both"/>
        <w:rPr>
          <w:rFonts w:ascii="Arial" w:hAnsi="Arial" w:cs="Arial"/>
        </w:rPr>
      </w:pPr>
    </w:p>
    <w:p w:rsidR="00444B76" w:rsidRDefault="00444B76" w:rsidP="00B4766A">
      <w:pPr>
        <w:pStyle w:val="PlainText"/>
        <w:jc w:val="both"/>
        <w:rPr>
          <w:rFonts w:ascii="Arial" w:hAnsi="Arial" w:cs="Arial"/>
        </w:rPr>
      </w:pPr>
      <w:r>
        <w:rPr>
          <w:rFonts w:ascii="Arial" w:hAnsi="Arial" w:cs="Arial"/>
        </w:rPr>
        <w:t xml:space="preserve">Correspondence was received from the applicant </w:t>
      </w:r>
      <w:r w:rsidR="00CD3B6D">
        <w:rPr>
          <w:rFonts w:ascii="Arial" w:hAnsi="Arial" w:cs="Arial"/>
        </w:rPr>
        <w:t>contending that</w:t>
      </w:r>
      <w:r>
        <w:rPr>
          <w:rFonts w:ascii="Arial" w:hAnsi="Arial" w:cs="Arial"/>
        </w:rPr>
        <w:t xml:space="preserve"> the</w:t>
      </w:r>
      <w:r w:rsidR="00CD3B6D">
        <w:rPr>
          <w:rFonts w:ascii="Arial" w:hAnsi="Arial" w:cs="Arial"/>
        </w:rPr>
        <w:t xml:space="preserve"> proposed development is not </w:t>
      </w:r>
      <w:r w:rsidR="004101E3">
        <w:rPr>
          <w:rFonts w:ascii="Arial" w:hAnsi="Arial" w:cs="Arial"/>
        </w:rPr>
        <w:t>‘</w:t>
      </w:r>
      <w:r w:rsidR="00CD3B6D">
        <w:rPr>
          <w:rFonts w:ascii="Arial" w:hAnsi="Arial" w:cs="Arial"/>
        </w:rPr>
        <w:t>critical infrastructure</w:t>
      </w:r>
      <w:r w:rsidR="004101E3">
        <w:rPr>
          <w:rFonts w:ascii="Arial" w:hAnsi="Arial" w:cs="Arial"/>
        </w:rPr>
        <w:t>’</w:t>
      </w:r>
      <w:r w:rsidR="00CD3B6D">
        <w:rPr>
          <w:rFonts w:ascii="Arial" w:hAnsi="Arial" w:cs="Arial"/>
        </w:rPr>
        <w:t xml:space="preserve"> as identified</w:t>
      </w:r>
      <w:r>
        <w:rPr>
          <w:rFonts w:ascii="Arial" w:hAnsi="Arial" w:cs="Arial"/>
        </w:rPr>
        <w:t xml:space="preserve"> within Chapter C.9 of the DCP</w:t>
      </w:r>
      <w:r w:rsidR="004101E3">
        <w:rPr>
          <w:rFonts w:ascii="Arial" w:hAnsi="Arial" w:cs="Arial"/>
        </w:rPr>
        <w:t>; and as such, flood free access is not required</w:t>
      </w:r>
      <w:r>
        <w:rPr>
          <w:rFonts w:ascii="Arial" w:hAnsi="Arial" w:cs="Arial"/>
        </w:rPr>
        <w:t>.</w:t>
      </w:r>
    </w:p>
    <w:p w:rsidR="00444B76" w:rsidRDefault="00444B76" w:rsidP="00B4766A">
      <w:pPr>
        <w:pStyle w:val="PlainText"/>
        <w:jc w:val="both"/>
        <w:rPr>
          <w:rFonts w:ascii="Arial" w:hAnsi="Arial" w:cs="Arial"/>
        </w:rPr>
      </w:pPr>
    </w:p>
    <w:p w:rsidR="00CD3B6D" w:rsidRDefault="00444B76" w:rsidP="00B4766A">
      <w:pPr>
        <w:pStyle w:val="PlainText"/>
        <w:jc w:val="both"/>
        <w:rPr>
          <w:rFonts w:ascii="Arial" w:hAnsi="Arial" w:cs="Arial"/>
        </w:rPr>
      </w:pPr>
      <w:r>
        <w:rPr>
          <w:rFonts w:ascii="Arial" w:hAnsi="Arial" w:cs="Arial"/>
        </w:rPr>
        <w:t>In this instance, whilst electricity generating works are identified as ‘critical infrastructure’ within Chapter C.9 of the DCP, the proposed solar farm is not conside</w:t>
      </w:r>
      <w:r w:rsidR="00CD3B6D">
        <w:rPr>
          <w:rFonts w:ascii="Arial" w:hAnsi="Arial" w:cs="Arial"/>
        </w:rPr>
        <w:t>red to be of a scale that in the event of a shortage within the network would assist in supplementing electricity supply.  The Australian Energy Market Operator (AEMO), classifies solar farms less than 5 megawatts as unscheduled generation as there is no control over the power generated or how much feeds into the grid.  As such, the grid does not rely on the proposed development for electricity generation.</w:t>
      </w:r>
      <w:r w:rsidR="004101E3">
        <w:rPr>
          <w:rFonts w:ascii="Arial" w:hAnsi="Arial" w:cs="Arial"/>
        </w:rPr>
        <w:t xml:space="preserve">  </w:t>
      </w:r>
      <w:r w:rsidR="00CD3B6D">
        <w:rPr>
          <w:rFonts w:ascii="Arial" w:hAnsi="Arial" w:cs="Arial"/>
        </w:rPr>
        <w:t xml:space="preserve">  </w:t>
      </w:r>
    </w:p>
    <w:p w:rsidR="00CD3B6D" w:rsidRDefault="00CD3B6D" w:rsidP="00B4766A">
      <w:pPr>
        <w:pStyle w:val="PlainText"/>
        <w:jc w:val="both"/>
        <w:rPr>
          <w:rFonts w:ascii="Arial" w:hAnsi="Arial" w:cs="Arial"/>
        </w:rPr>
      </w:pPr>
    </w:p>
    <w:p w:rsidR="00444B76" w:rsidRDefault="00CD3B6D" w:rsidP="00B4766A">
      <w:pPr>
        <w:pStyle w:val="PlainText"/>
        <w:jc w:val="both"/>
        <w:rPr>
          <w:rFonts w:ascii="Arial" w:hAnsi="Arial" w:cs="Arial"/>
        </w:rPr>
      </w:pPr>
      <w:r>
        <w:rPr>
          <w:rFonts w:ascii="Arial" w:hAnsi="Arial" w:cs="Arial"/>
        </w:rPr>
        <w:t>Based on the above, Council i</w:t>
      </w:r>
      <w:bookmarkStart w:id="0" w:name="_GoBack"/>
      <w:bookmarkEnd w:id="0"/>
      <w:r>
        <w:rPr>
          <w:rFonts w:ascii="Arial" w:hAnsi="Arial" w:cs="Arial"/>
        </w:rPr>
        <w:t>s satisfied that the proposed development is not ‘critical infrastructure’</w:t>
      </w:r>
      <w:r w:rsidR="004101E3">
        <w:rPr>
          <w:rFonts w:ascii="Arial" w:hAnsi="Arial" w:cs="Arial"/>
        </w:rPr>
        <w:t xml:space="preserve"> and is not intended to support supply in the network in the event of a power generation shortage.  T</w:t>
      </w:r>
      <w:r>
        <w:rPr>
          <w:rFonts w:ascii="Arial" w:hAnsi="Arial" w:cs="Arial"/>
        </w:rPr>
        <w:t xml:space="preserve">herefore, </w:t>
      </w:r>
      <w:r w:rsidR="004101E3">
        <w:rPr>
          <w:rFonts w:ascii="Arial" w:hAnsi="Arial" w:cs="Arial"/>
        </w:rPr>
        <w:t xml:space="preserve">Council considers that </w:t>
      </w:r>
      <w:r>
        <w:rPr>
          <w:rFonts w:ascii="Arial" w:hAnsi="Arial" w:cs="Arial"/>
        </w:rPr>
        <w:t>flood fre</w:t>
      </w:r>
      <w:r w:rsidR="004101E3">
        <w:rPr>
          <w:rFonts w:ascii="Arial" w:hAnsi="Arial" w:cs="Arial"/>
        </w:rPr>
        <w:t>e access is not required for this</w:t>
      </w:r>
      <w:r>
        <w:rPr>
          <w:rFonts w:ascii="Arial" w:hAnsi="Arial" w:cs="Arial"/>
        </w:rPr>
        <w:t xml:space="preserve"> development. Access shall be provided via a causeway designed in accordance with information submitted with</w:t>
      </w:r>
      <w:r w:rsidR="004101E3">
        <w:rPr>
          <w:rFonts w:ascii="Arial" w:hAnsi="Arial" w:cs="Arial"/>
        </w:rPr>
        <w:t>in</w:t>
      </w:r>
      <w:r>
        <w:rPr>
          <w:rFonts w:ascii="Arial" w:hAnsi="Arial" w:cs="Arial"/>
        </w:rPr>
        <w:t xml:space="preserve"> the original application.</w:t>
      </w:r>
      <w:r w:rsidR="006E516E">
        <w:rPr>
          <w:rFonts w:ascii="Arial" w:hAnsi="Arial" w:cs="Arial"/>
        </w:rPr>
        <w:t xml:space="preserve">  Conditions relating to upgrading the access have been amended to reflect the above.  </w:t>
      </w:r>
      <w:r>
        <w:rPr>
          <w:rFonts w:ascii="Arial" w:hAnsi="Arial" w:cs="Arial"/>
        </w:rPr>
        <w:t xml:space="preserve">        </w:t>
      </w:r>
      <w:r w:rsidR="004101E3">
        <w:rPr>
          <w:rFonts w:ascii="Arial" w:hAnsi="Arial" w:cs="Arial"/>
        </w:rPr>
        <w:t xml:space="preserve"> </w:t>
      </w:r>
    </w:p>
    <w:p w:rsidR="00444B76" w:rsidRDefault="00444B76" w:rsidP="00B4766A">
      <w:pPr>
        <w:pStyle w:val="PlainText"/>
        <w:jc w:val="both"/>
        <w:rPr>
          <w:rFonts w:ascii="Arial" w:hAnsi="Arial" w:cs="Arial"/>
        </w:rPr>
      </w:pPr>
    </w:p>
    <w:p w:rsidR="00A426B6" w:rsidRDefault="00A426B6" w:rsidP="00B4766A">
      <w:pPr>
        <w:pStyle w:val="PlainText"/>
        <w:jc w:val="both"/>
        <w:rPr>
          <w:rFonts w:ascii="Arial" w:hAnsi="Arial" w:cs="Arial"/>
        </w:rPr>
      </w:pPr>
    </w:p>
    <w:p w:rsidR="00B4766A" w:rsidRPr="001A6D59" w:rsidRDefault="004101E3" w:rsidP="00B4766A">
      <w:pPr>
        <w:jc w:val="both"/>
        <w:rPr>
          <w:caps/>
        </w:rPr>
      </w:pPr>
      <w:r>
        <w:t>Sarah Hyatt</w:t>
      </w:r>
    </w:p>
    <w:p w:rsidR="00B4766A" w:rsidRPr="00163AC5" w:rsidRDefault="003107D1" w:rsidP="00B4766A">
      <w:r>
        <w:t>Principal Development Planner</w:t>
      </w:r>
      <w:r w:rsidR="00B4766A">
        <w:t xml:space="preserve"> </w:t>
      </w:r>
    </w:p>
    <w:p w:rsidR="00132CFA" w:rsidRPr="00132CFA" w:rsidRDefault="00132CFA">
      <w:pPr>
        <w:jc w:val="both"/>
        <w:rPr>
          <w:rFonts w:cs="Arial"/>
        </w:rPr>
      </w:pPr>
    </w:p>
    <w:sectPr w:rsidR="00132CFA" w:rsidRPr="00132CFA" w:rsidSect="00372A13">
      <w:headerReference w:type="default" r:id="rId7"/>
      <w:pgSz w:w="11907" w:h="16840" w:code="9"/>
      <w:pgMar w:top="1440" w:right="1418" w:bottom="1440" w:left="1418" w:header="624" w:footer="567"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6D" w:rsidRDefault="00CD3B6D" w:rsidP="00372A13">
      <w:r>
        <w:separator/>
      </w:r>
    </w:p>
  </w:endnote>
  <w:endnote w:type="continuationSeparator" w:id="0">
    <w:p w:rsidR="00CD3B6D" w:rsidRDefault="00CD3B6D" w:rsidP="0037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6D" w:rsidRDefault="00CD3B6D" w:rsidP="00372A13">
      <w:r>
        <w:separator/>
      </w:r>
    </w:p>
  </w:footnote>
  <w:footnote w:type="continuationSeparator" w:id="0">
    <w:p w:rsidR="00CD3B6D" w:rsidRDefault="00CD3B6D" w:rsidP="0037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6D" w:rsidRDefault="00CD3B6D" w:rsidP="00372A13">
    <w:pPr>
      <w:pStyle w:val="Header"/>
      <w:tabs>
        <w:tab w:val="clear" w:pos="4513"/>
        <w:tab w:val="clear" w:pos="9026"/>
        <w:tab w:val="center" w:pos="4111"/>
      </w:tabs>
      <w:jc w:val="center"/>
    </w:pPr>
    <w:r>
      <w:rPr>
        <w:noProof/>
        <w:lang w:eastAsia="en-AU"/>
      </w:rPr>
      <w:drawing>
        <wp:inline distT="0" distB="0" distL="0" distR="0" wp14:anchorId="7779302E" wp14:editId="7F3A5B0E">
          <wp:extent cx="962361" cy="11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_Ltrhd_logo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361" cy="11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745F5"/>
    <w:multiLevelType w:val="hybridMultilevel"/>
    <w:tmpl w:val="E7204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FD0B81"/>
    <w:multiLevelType w:val="hybridMultilevel"/>
    <w:tmpl w:val="F07C4D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D1"/>
    <w:rsid w:val="00003167"/>
    <w:rsid w:val="000C269A"/>
    <w:rsid w:val="00132CFA"/>
    <w:rsid w:val="0013716A"/>
    <w:rsid w:val="001544DA"/>
    <w:rsid w:val="001E19AE"/>
    <w:rsid w:val="001E3540"/>
    <w:rsid w:val="001E3BD4"/>
    <w:rsid w:val="001F130B"/>
    <w:rsid w:val="002020A8"/>
    <w:rsid w:val="00212801"/>
    <w:rsid w:val="002B121A"/>
    <w:rsid w:val="003107D1"/>
    <w:rsid w:val="003611E5"/>
    <w:rsid w:val="00372A13"/>
    <w:rsid w:val="004101E3"/>
    <w:rsid w:val="004124D7"/>
    <w:rsid w:val="00444B76"/>
    <w:rsid w:val="00470BC9"/>
    <w:rsid w:val="00533FCD"/>
    <w:rsid w:val="005C281D"/>
    <w:rsid w:val="005F46BE"/>
    <w:rsid w:val="006E516E"/>
    <w:rsid w:val="0071491B"/>
    <w:rsid w:val="007D6601"/>
    <w:rsid w:val="00897411"/>
    <w:rsid w:val="008A6B6B"/>
    <w:rsid w:val="00963068"/>
    <w:rsid w:val="00995158"/>
    <w:rsid w:val="00A25FD1"/>
    <w:rsid w:val="00A426B6"/>
    <w:rsid w:val="00A91EE4"/>
    <w:rsid w:val="00A92F9E"/>
    <w:rsid w:val="00AC1797"/>
    <w:rsid w:val="00B4766A"/>
    <w:rsid w:val="00C51810"/>
    <w:rsid w:val="00C63F78"/>
    <w:rsid w:val="00C97875"/>
    <w:rsid w:val="00CD3B6D"/>
    <w:rsid w:val="00D64B9E"/>
    <w:rsid w:val="00FD0D8F"/>
    <w:rsid w:val="00FF6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2DBEB"/>
  <w15:docId w15:val="{28F5C5B6-E033-431F-8A57-3DB6627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2CFA"/>
    <w:pPr>
      <w:overflowPunct/>
      <w:autoSpaceDE/>
      <w:autoSpaceDN/>
      <w:adjustRightInd/>
      <w:textAlignment w:val="auto"/>
    </w:pPr>
    <w:rPr>
      <w:rFonts w:ascii="Calibri" w:eastAsia="Calibri" w:hAnsi="Calibri"/>
      <w:szCs w:val="21"/>
    </w:rPr>
  </w:style>
  <w:style w:type="character" w:customStyle="1" w:styleId="PlainTextChar">
    <w:name w:val="Plain Text Char"/>
    <w:link w:val="PlainText"/>
    <w:uiPriority w:val="99"/>
    <w:rsid w:val="00132CFA"/>
    <w:rPr>
      <w:rFonts w:ascii="Calibri" w:eastAsia="Calibri" w:hAnsi="Calibri"/>
      <w:sz w:val="22"/>
      <w:szCs w:val="21"/>
      <w:lang w:eastAsia="en-US"/>
    </w:rPr>
  </w:style>
  <w:style w:type="paragraph" w:styleId="BalloonText">
    <w:name w:val="Balloon Text"/>
    <w:basedOn w:val="Normal"/>
    <w:link w:val="BalloonTextChar"/>
    <w:rsid w:val="00AC1797"/>
    <w:rPr>
      <w:rFonts w:ascii="Tahoma" w:hAnsi="Tahoma" w:cs="Tahoma"/>
      <w:sz w:val="16"/>
      <w:szCs w:val="16"/>
    </w:rPr>
  </w:style>
  <w:style w:type="character" w:customStyle="1" w:styleId="BalloonTextChar">
    <w:name w:val="Balloon Text Char"/>
    <w:basedOn w:val="DefaultParagraphFont"/>
    <w:link w:val="BalloonText"/>
    <w:rsid w:val="00AC1797"/>
    <w:rPr>
      <w:rFonts w:ascii="Tahoma" w:hAnsi="Tahoma" w:cs="Tahoma"/>
      <w:sz w:val="16"/>
      <w:szCs w:val="16"/>
      <w:lang w:eastAsia="en-US"/>
    </w:rPr>
  </w:style>
  <w:style w:type="paragraph" w:styleId="Header">
    <w:name w:val="header"/>
    <w:basedOn w:val="Normal"/>
    <w:link w:val="HeaderChar"/>
    <w:unhideWhenUsed/>
    <w:rsid w:val="00372A13"/>
    <w:pPr>
      <w:tabs>
        <w:tab w:val="center" w:pos="4513"/>
        <w:tab w:val="right" w:pos="9026"/>
      </w:tabs>
    </w:pPr>
  </w:style>
  <w:style w:type="character" w:customStyle="1" w:styleId="HeaderChar">
    <w:name w:val="Header Char"/>
    <w:basedOn w:val="DefaultParagraphFont"/>
    <w:link w:val="Header"/>
    <w:rsid w:val="00372A13"/>
    <w:rPr>
      <w:rFonts w:ascii="Arial" w:hAnsi="Arial"/>
      <w:sz w:val="22"/>
      <w:lang w:eastAsia="en-US"/>
    </w:rPr>
  </w:style>
  <w:style w:type="paragraph" w:styleId="Footer">
    <w:name w:val="footer"/>
    <w:basedOn w:val="Normal"/>
    <w:link w:val="FooterChar"/>
    <w:unhideWhenUsed/>
    <w:rsid w:val="00372A13"/>
    <w:pPr>
      <w:tabs>
        <w:tab w:val="center" w:pos="4513"/>
        <w:tab w:val="right" w:pos="9026"/>
      </w:tabs>
    </w:pPr>
  </w:style>
  <w:style w:type="character" w:customStyle="1" w:styleId="FooterChar">
    <w:name w:val="Footer Char"/>
    <w:basedOn w:val="DefaultParagraphFont"/>
    <w:link w:val="Footer"/>
    <w:rsid w:val="00372A1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Authority\1_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1_8</Template>
  <TotalTime>79</TotalTime>
  <Pages>2</Pages>
  <Words>475</Words>
  <Characters>2671</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P&amp;E 1_8 Application Memo Regarding (MUST RE-TITLE &amp; FIX AUTHOR)</vt:lpstr>
    </vt:vector>
  </TitlesOfParts>
  <Company>Cessnock City Council</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P&amp;E 1_8 Application Memo Regarding (MUST RE-TITLE &amp; FIX AUTHOR)</dc:title>
  <dc:creator>Sarah Hyatt</dc:creator>
  <cp:lastModifiedBy>Sarah Hyatt</cp:lastModifiedBy>
  <cp:revision>4</cp:revision>
  <cp:lastPrinted>2013-09-12T02:15:00Z</cp:lastPrinted>
  <dcterms:created xsi:type="dcterms:W3CDTF">2022-04-28T00:44:00Z</dcterms:created>
  <dcterms:modified xsi:type="dcterms:W3CDTF">2022-04-28T02:18:00Z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1888710 - Build Date: 2021/04/14 14:41:06 - Revision Range: 1888705:1888710-Mixed revision WC</vt:lpwstr>
  </property>
  <property fmtid="{D5CDD505-2E9C-101B-9397-08002B2CF9AE}" pid="3" name="ser_num">
    <vt:lpwstr>2719272</vt:lpwstr>
  </property>
  <property fmtid="{D5CDD505-2E9C-101B-9397-08002B2CF9AE}" pid="4" name="conditions added">
    <vt:lpwstr>True</vt:lpwstr>
  </property>
</Properties>
</file>